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35" w:rsidRPr="000A6535" w:rsidRDefault="000A6535" w:rsidP="000A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6535" w:rsidRPr="000A6535" w:rsidRDefault="000A6535" w:rsidP="000A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A6535" w:rsidRPr="000A6535" w:rsidRDefault="003D329D" w:rsidP="000A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КРАСНОАРМЕЙСКИЙ СЕЛЬСКИЙ СОВЕТ НАРОДНЫХ ДЕПУТАТОВ</w:t>
      </w:r>
    </w:p>
    <w:p w:rsidR="000A6535" w:rsidRPr="000A6535" w:rsidRDefault="000A6535" w:rsidP="000A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5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6535" w:rsidRPr="000A6535" w:rsidRDefault="000A6535" w:rsidP="000A6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35" w:rsidRPr="000A6535" w:rsidRDefault="00CD0E0A" w:rsidP="000A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0A6535" w:rsidRPr="000A6535">
        <w:rPr>
          <w:rFonts w:ascii="Times New Roman" w:hAnsi="Times New Roman" w:cs="Times New Roman"/>
          <w:sz w:val="28"/>
          <w:szCs w:val="28"/>
        </w:rPr>
        <w:t xml:space="preserve">2023 года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A6535" w:rsidRPr="000A6535">
        <w:rPr>
          <w:rFonts w:ascii="Times New Roman" w:hAnsi="Times New Roman" w:cs="Times New Roman"/>
          <w:sz w:val="28"/>
          <w:szCs w:val="28"/>
        </w:rPr>
        <w:t>/</w:t>
      </w:r>
      <w:r w:rsidR="0031287A">
        <w:rPr>
          <w:rFonts w:ascii="Times New Roman" w:hAnsi="Times New Roman" w:cs="Times New Roman"/>
          <w:sz w:val="28"/>
          <w:szCs w:val="28"/>
        </w:rPr>
        <w:t>89</w:t>
      </w:r>
      <w:bookmarkStart w:id="0" w:name="_GoBack"/>
      <w:bookmarkEnd w:id="0"/>
    </w:p>
    <w:p w:rsidR="000A6535" w:rsidRPr="000A6535" w:rsidRDefault="003D329D" w:rsidP="000A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уракинский</w:t>
      </w:r>
    </w:p>
    <w:p w:rsidR="000A6535" w:rsidRPr="000A6535" w:rsidRDefault="000A6535" w:rsidP="000A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535" w:rsidRPr="000A6535" w:rsidRDefault="00C7373B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особенностях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командирования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CD0E0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Свердловского района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Орловской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области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E0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Свердловского района 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Орловской области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работников органов местного самоуправления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0E0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Свердловского района Орловской области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замещающих должности</w:t>
      </w:r>
      <w:proofErr w:type="gramStart"/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являющиеся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должностями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0E0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Свердловского района Орловской области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Донецкой</w:t>
      </w:r>
      <w:r w:rsid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Народной Республики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Луганской Народной Республики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Запорожской области 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Херсонской области</w:t>
      </w:r>
      <w:r w:rsidR="000A6535" w:rsidRPr="000A65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535">
        <w:rPr>
          <w:rFonts w:ascii="Times New Roman" w:hAnsi="Times New Roman" w:cs="Times New Roman"/>
          <w:bCs/>
          <w:sz w:val="28"/>
          <w:szCs w:val="28"/>
        </w:rPr>
        <w:t xml:space="preserve">Принято на </w:t>
      </w:r>
      <w:r w:rsidR="00CD0E0A">
        <w:rPr>
          <w:rFonts w:ascii="Times New Roman" w:hAnsi="Times New Roman" w:cs="Times New Roman"/>
          <w:bCs/>
          <w:sz w:val="28"/>
          <w:szCs w:val="28"/>
        </w:rPr>
        <w:t>17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заседании районного Совета народных депутатов</w:t>
      </w: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6535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6" w:history="1">
        <w:r w:rsidRPr="000A6535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0A6535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от 17 октября 2022 года N 752 "Об особенностях командирования отдельных категорий лиц на территории Донецкой Народной Республики, Луганской Народной Республики, Запорожской области и Херсонской области"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6535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Губернатора Орловской области от 01.11.2022 N 634 "Об особенностях командирования членов Правительства Орловской области, государственных гражданских служащих Орловской области, работников, замещающих должности в органах исполнительной власти</w:t>
      </w:r>
      <w:proofErr w:type="gramEnd"/>
      <w:r w:rsidRPr="000A6535">
        <w:rPr>
          <w:rFonts w:ascii="Times New Roman" w:hAnsi="Times New Roman" w:cs="Times New Roman"/>
          <w:bCs/>
          <w:sz w:val="28"/>
          <w:szCs w:val="28"/>
        </w:rPr>
        <w:t xml:space="preserve"> специальной компетенции Орловской области, не являющиеся должностями государственной гражданской службы Орловской области, на территории Донецкой Народной Республики, Луганской Народной Республики, Запорожской области и Херсонской области и о внесении изменений в некоторые нормативные правовые акты Орловской области"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Красноармейский сельский </w:t>
      </w:r>
      <w:r>
        <w:rPr>
          <w:rFonts w:ascii="Times New Roman" w:hAnsi="Times New Roman" w:cs="Times New Roman"/>
          <w:bCs/>
          <w:sz w:val="28"/>
          <w:szCs w:val="28"/>
        </w:rPr>
        <w:t>Совет народных депутатов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 Свердловского района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535" w:rsidRPr="000A6535" w:rsidRDefault="000A6535" w:rsidP="000A65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35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0A6535">
        <w:rPr>
          <w:rFonts w:ascii="Times New Roman" w:hAnsi="Times New Roman" w:cs="Times New Roman"/>
          <w:bCs/>
          <w:sz w:val="28"/>
          <w:szCs w:val="28"/>
        </w:rPr>
        <w:t xml:space="preserve">Установить, что Главе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 w:rsidRPr="000A6535">
        <w:rPr>
          <w:rFonts w:ascii="Times New Roman" w:hAnsi="Times New Roman" w:cs="Times New Roman"/>
          <w:bCs/>
          <w:sz w:val="28"/>
          <w:szCs w:val="28"/>
        </w:rPr>
        <w:t>Свердловского района Орловской об</w:t>
      </w:r>
      <w:r>
        <w:rPr>
          <w:rFonts w:ascii="Times New Roman" w:hAnsi="Times New Roman" w:cs="Times New Roman"/>
          <w:bCs/>
          <w:sz w:val="28"/>
          <w:szCs w:val="28"/>
        </w:rPr>
        <w:t>ласти</w:t>
      </w:r>
      <w:r w:rsidRPr="000A6535">
        <w:rPr>
          <w:rFonts w:ascii="Times New Roman" w:hAnsi="Times New Roman" w:cs="Times New Roman"/>
          <w:bCs/>
          <w:sz w:val="28"/>
          <w:szCs w:val="28"/>
        </w:rPr>
        <w:t>, муниципальным служащим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сельского поселения 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Свердловского района Орловской области, работникам органов местного самоуправления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Свердловского района Орловской области, замещающим должности, не являющиеся должностями муниципальной служба 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 w:rsidRPr="000A6535">
        <w:rPr>
          <w:rFonts w:ascii="Times New Roman" w:hAnsi="Times New Roman" w:cs="Times New Roman"/>
          <w:bCs/>
          <w:sz w:val="28"/>
          <w:szCs w:val="28"/>
        </w:rPr>
        <w:t>Свердловского района Орловской области, в период их нахождения в служебных командировках на территориях Донецкой Народной Республики, Луганской Народной Республики, Запорожской</w:t>
      </w:r>
      <w:proofErr w:type="gramEnd"/>
      <w:r w:rsidRPr="000A6535">
        <w:rPr>
          <w:rFonts w:ascii="Times New Roman" w:hAnsi="Times New Roman" w:cs="Times New Roman"/>
          <w:bCs/>
          <w:sz w:val="28"/>
          <w:szCs w:val="28"/>
        </w:rPr>
        <w:t xml:space="preserve"> области и Херсонской области:</w:t>
      </w:r>
    </w:p>
    <w:p w:rsidR="000A6535" w:rsidRPr="000A6535" w:rsidRDefault="000A653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35">
        <w:rPr>
          <w:rFonts w:ascii="Times New Roman" w:hAnsi="Times New Roman" w:cs="Times New Roman"/>
          <w:bCs/>
          <w:sz w:val="28"/>
          <w:szCs w:val="28"/>
        </w:rPr>
        <w:lastRenderedPageBreak/>
        <w:t>а) денежное вознаграждение (денежное содержание) выплачивается в двойном размере;</w:t>
      </w:r>
    </w:p>
    <w:p w:rsidR="000A6535" w:rsidRPr="000A6535" w:rsidRDefault="000A653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35">
        <w:rPr>
          <w:rFonts w:ascii="Times New Roman" w:hAnsi="Times New Roman" w:cs="Times New Roman"/>
          <w:bCs/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0A6535" w:rsidRPr="000A6535" w:rsidRDefault="000A6535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535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1863A0">
        <w:rPr>
          <w:rFonts w:ascii="Times New Roman" w:hAnsi="Times New Roman" w:cs="Times New Roman"/>
          <w:bCs/>
          <w:sz w:val="28"/>
          <w:szCs w:val="28"/>
        </w:rPr>
        <w:t>разрешить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дминистрацией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Свердловского района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Орловской области </w:t>
      </w:r>
      <w:r w:rsidRPr="000A6535">
        <w:rPr>
          <w:rFonts w:ascii="Times New Roman" w:hAnsi="Times New Roman" w:cs="Times New Roman"/>
          <w:bCs/>
          <w:sz w:val="28"/>
          <w:szCs w:val="28"/>
        </w:rPr>
        <w:t>выплачивать безотчетные суммы в целях возмещения дополнительных расходов, связанных с такими командировками.</w:t>
      </w:r>
    </w:p>
    <w:p w:rsidR="00893E22" w:rsidRDefault="00893E22" w:rsidP="00893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A6535" w:rsidRPr="000A653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р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уководителям организаций и учреждений, подведомственных органам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Свердловского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направлении сотрудников на </w:t>
      </w:r>
      <w:r w:rsidRPr="000A6535">
        <w:rPr>
          <w:rFonts w:ascii="Times New Roman" w:hAnsi="Times New Roman" w:cs="Times New Roman"/>
          <w:bCs/>
          <w:sz w:val="28"/>
          <w:szCs w:val="28"/>
        </w:rPr>
        <w:t>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Донецкой Народной Республики, Луганской Народной Республики, Запорожской области и Херсонской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>установить</w:t>
      </w:r>
      <w:r w:rsidRPr="000A6535">
        <w:rPr>
          <w:rFonts w:ascii="Times New Roman" w:hAnsi="Times New Roman" w:cs="Times New Roman"/>
          <w:bCs/>
          <w:sz w:val="28"/>
          <w:szCs w:val="28"/>
        </w:rPr>
        <w:t xml:space="preserve"> условий командирования, аналогичных условиям, предусмотренным настоящим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535" w:rsidRDefault="00893E22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0A6535" w:rsidRPr="000A6535">
        <w:rPr>
          <w:rFonts w:ascii="Times New Roman" w:hAnsi="Times New Roman" w:cs="Times New Roman"/>
          <w:bCs/>
          <w:sz w:val="28"/>
          <w:szCs w:val="28"/>
        </w:rPr>
        <w:t xml:space="preserve">Руководителям организаций и учреждений, подведомственных органам </w:t>
      </w:r>
      <w:r w:rsidR="000A6535">
        <w:rPr>
          <w:rFonts w:ascii="Times New Roman" w:hAnsi="Times New Roman" w:cs="Times New Roman"/>
          <w:bCs/>
          <w:sz w:val="28"/>
          <w:szCs w:val="28"/>
        </w:rPr>
        <w:t>местного самоу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="00CD0E0A">
        <w:rPr>
          <w:rFonts w:ascii="Times New Roman" w:hAnsi="Times New Roman" w:cs="Times New Roman"/>
          <w:bCs/>
          <w:sz w:val="28"/>
          <w:szCs w:val="28"/>
        </w:rPr>
        <w:t xml:space="preserve">Красноармейского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Свердловского района О</w:t>
      </w:r>
      <w:r w:rsidR="000A6535">
        <w:rPr>
          <w:rFonts w:ascii="Times New Roman" w:hAnsi="Times New Roman" w:cs="Times New Roman"/>
          <w:bCs/>
          <w:sz w:val="28"/>
          <w:szCs w:val="28"/>
        </w:rPr>
        <w:t>рловской области</w:t>
      </w:r>
      <w:r w:rsidR="000A6535" w:rsidRPr="000A65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535" w:rsidRPr="000A6535">
        <w:rPr>
          <w:rFonts w:ascii="Times New Roman" w:hAnsi="Times New Roman" w:cs="Times New Roman"/>
          <w:bCs/>
          <w:sz w:val="28"/>
          <w:szCs w:val="28"/>
        </w:rPr>
        <w:t>обеспечить для работников,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(в том числе по восстановлению вооружения, военной и специальной техники) на территориях Донецкой Народной Республики, Луганской Народной Республики, Запорожской области и Херсонской области, установление условий</w:t>
      </w:r>
      <w:proofErr w:type="gramEnd"/>
      <w:r w:rsidR="000A6535" w:rsidRPr="000A6535">
        <w:rPr>
          <w:rFonts w:ascii="Times New Roman" w:hAnsi="Times New Roman" w:cs="Times New Roman"/>
          <w:bCs/>
          <w:sz w:val="28"/>
          <w:szCs w:val="28"/>
        </w:rPr>
        <w:t xml:space="preserve"> командирования, </w:t>
      </w:r>
      <w:proofErr w:type="gramStart"/>
      <w:r w:rsidR="000A6535" w:rsidRPr="000A6535">
        <w:rPr>
          <w:rFonts w:ascii="Times New Roman" w:hAnsi="Times New Roman" w:cs="Times New Roman"/>
          <w:bCs/>
          <w:sz w:val="28"/>
          <w:szCs w:val="28"/>
        </w:rPr>
        <w:t>аналогичных</w:t>
      </w:r>
      <w:proofErr w:type="gramEnd"/>
      <w:r w:rsidR="000A6535" w:rsidRPr="000A6535">
        <w:rPr>
          <w:rFonts w:ascii="Times New Roman" w:hAnsi="Times New Roman" w:cs="Times New Roman"/>
          <w:bCs/>
          <w:sz w:val="28"/>
          <w:szCs w:val="28"/>
        </w:rPr>
        <w:t xml:space="preserve"> условиям, предусмотренным настоящим </w:t>
      </w:r>
      <w:r w:rsidR="000A6535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0A6535" w:rsidRPr="000A6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1863A0" w:rsidRPr="001863A0" w:rsidRDefault="00893E22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863A0" w:rsidRPr="00186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Финансирование расходов, связанных с реализацией настоящего решения, осуществлять за счет </w:t>
      </w:r>
      <w:proofErr w:type="gramStart"/>
      <w:r w:rsidR="001863A0" w:rsidRPr="00186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 бюджета </w:t>
      </w:r>
      <w:r w:rsidR="00CD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="001863A0" w:rsidRPr="00186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Свердловского района Орловской области</w:t>
      </w:r>
      <w:proofErr w:type="gramEnd"/>
      <w:r w:rsidR="001863A0" w:rsidRPr="00186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046D6" w:rsidRDefault="00893E22" w:rsidP="000A653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046D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86DBE">
        <w:rPr>
          <w:rFonts w:ascii="Times New Roman" w:hAnsi="Times New Roman" w:cs="Times New Roman"/>
          <w:bCs/>
          <w:sz w:val="28"/>
          <w:szCs w:val="28"/>
        </w:rPr>
        <w:t>Настоящее решение подлежит официальному обнародованию и вступает в силу с 1 января 2024 года.</w:t>
      </w:r>
    </w:p>
    <w:p w:rsidR="000A6535" w:rsidRDefault="000A6535" w:rsidP="000A653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E0A" w:rsidRDefault="000A6535" w:rsidP="003B0D1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="00CD0E0A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proofErr w:type="gramEnd"/>
    </w:p>
    <w:p w:rsidR="000A6535" w:rsidRDefault="00CD0E0A" w:rsidP="003B0D12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B0D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Н.В.Ваганова</w:t>
      </w:r>
      <w:proofErr w:type="spellEnd"/>
    </w:p>
    <w:p w:rsidR="0095511F" w:rsidRPr="000A6535" w:rsidRDefault="0095511F" w:rsidP="000A6535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sectPr w:rsidR="0095511F" w:rsidRPr="000A6535" w:rsidSect="000A6535">
      <w:pgSz w:w="11907" w:h="16840"/>
      <w:pgMar w:top="1418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35"/>
    <w:rsid w:val="000A6535"/>
    <w:rsid w:val="000E15C4"/>
    <w:rsid w:val="00161D96"/>
    <w:rsid w:val="00184A46"/>
    <w:rsid w:val="001863A0"/>
    <w:rsid w:val="0029503B"/>
    <w:rsid w:val="0031287A"/>
    <w:rsid w:val="00342F3D"/>
    <w:rsid w:val="003B0D12"/>
    <w:rsid w:val="003D329D"/>
    <w:rsid w:val="00681B32"/>
    <w:rsid w:val="0073212A"/>
    <w:rsid w:val="00893E22"/>
    <w:rsid w:val="0095511F"/>
    <w:rsid w:val="00A86DBE"/>
    <w:rsid w:val="00BB58A1"/>
    <w:rsid w:val="00C7373B"/>
    <w:rsid w:val="00C868FD"/>
    <w:rsid w:val="00CD0E0A"/>
    <w:rsid w:val="00D046D6"/>
    <w:rsid w:val="00D06D50"/>
    <w:rsid w:val="00D26222"/>
    <w:rsid w:val="00E268F0"/>
    <w:rsid w:val="00E75DD4"/>
    <w:rsid w:val="00E850B7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B&amp;n=441588&amp;dst=10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7903-EE7E-4838-8A16-2ECECD52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11</cp:revision>
  <dcterms:created xsi:type="dcterms:W3CDTF">2023-12-19T13:44:00Z</dcterms:created>
  <dcterms:modified xsi:type="dcterms:W3CDTF">2023-12-26T14:02:00Z</dcterms:modified>
</cp:coreProperties>
</file>